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E" w:rsidRPr="00894BAE" w:rsidRDefault="00E42E91" w:rsidP="00894BAE">
      <w:pPr>
        <w:rPr>
          <w:sz w:val="2"/>
          <w:szCs w:val="2"/>
        </w:rPr>
        <w:sectPr w:rsidR="00894BAE" w:rsidRPr="00894BAE" w:rsidSect="00E42E91">
          <w:pgSz w:w="11906" w:h="16838"/>
          <w:pgMar w:top="1134" w:right="849" w:bottom="709" w:left="1134" w:header="708" w:footer="708" w:gutter="0"/>
          <w:cols w:space="708"/>
          <w:docGrid w:linePitch="360"/>
        </w:sectPr>
      </w:pPr>
      <w:r w:rsidRPr="00894BAE">
        <w:rPr>
          <w:b/>
          <w:sz w:val="28"/>
          <w:szCs w:val="28"/>
        </w:rPr>
        <w:object w:dxaOrig="10205" w:dyaOrig="14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41.75pt">
            <v:imagedata r:id="rId7" o:title=""/>
          </v:shape>
        </w:object>
      </w:r>
    </w:p>
    <w:p w:rsidR="00894BAE" w:rsidRDefault="00894BAE" w:rsidP="00894BAE"/>
    <w:tbl>
      <w:tblPr>
        <w:tblW w:w="15608" w:type="dxa"/>
        <w:tblInd w:w="93" w:type="dxa"/>
        <w:tblLook w:val="04A0"/>
      </w:tblPr>
      <w:tblGrid>
        <w:gridCol w:w="550"/>
        <w:gridCol w:w="5758"/>
        <w:gridCol w:w="2760"/>
        <w:gridCol w:w="6540"/>
      </w:tblGrid>
      <w:tr w:rsidR="00894BAE" w:rsidRPr="00874E63" w:rsidTr="00894BAE">
        <w:trPr>
          <w:trHeight w:val="330"/>
        </w:trPr>
        <w:tc>
          <w:tcPr>
            <w:tcW w:w="156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Карта коррупционных рисков</w:t>
            </w:r>
          </w:p>
        </w:tc>
      </w:tr>
      <w:tr w:rsidR="00894BAE" w:rsidRPr="00874E63" w:rsidTr="00894BAE">
        <w:trPr>
          <w:trHeight w:val="127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74E63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74E63">
              <w:rPr>
                <w:b/>
                <w:bCs/>
                <w:i/>
                <w:iCs/>
                <w:color w:val="000000"/>
              </w:rPr>
              <w:t>Краткое наименование коррупционного риска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74E63">
              <w:rPr>
                <w:b/>
                <w:bCs/>
                <w:i/>
                <w:iCs/>
                <w:color w:val="000000"/>
              </w:rPr>
              <w:t>Наименование должностей работников, которые могут участвовать в коррупционной схеме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74E63">
              <w:rPr>
                <w:b/>
                <w:bCs/>
                <w:i/>
                <w:iCs/>
                <w:color w:val="000000"/>
              </w:rPr>
              <w:t>Меры по минимизации коррупционных рисков</w:t>
            </w:r>
          </w:p>
        </w:tc>
      </w:tr>
      <w:tr w:rsidR="00894BAE" w:rsidRPr="00874E63" w:rsidTr="00894BAE">
        <w:trPr>
          <w:trHeight w:val="157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1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Директор , заместитель директора по АХЧ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63">
              <w:rPr>
                <w:color w:val="000000"/>
              </w:rPr>
              <w:t>азъяснение работникам об обязанности незамедлительно сообщить руководителю о склонении их к совершению коррупционного правонарушения , о мерах ответственности за совершение коррупционных правонарушений</w:t>
            </w:r>
          </w:p>
        </w:tc>
      </w:tr>
      <w:tr w:rsidR="00894BAE" w:rsidRPr="00874E63" w:rsidTr="00894BAE">
        <w:trPr>
          <w:trHeight w:val="124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2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Директор , заместитель директора по АХЧ, главный бухгалтер, специалист по кадрам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разъяснение работникам  о мерах ответственности за совершение коррупционных правонарушений</w:t>
            </w:r>
          </w:p>
        </w:tc>
      </w:tr>
      <w:tr w:rsidR="00894BAE" w:rsidRPr="00874E63" w:rsidTr="00894BAE">
        <w:trPr>
          <w:trHeight w:val="105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3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Директор, специалист по кадрам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разъяснение работникам  о мерах ответственности за совершение коррупционных правонарушений</w:t>
            </w:r>
          </w:p>
        </w:tc>
      </w:tr>
      <w:tr w:rsidR="00894BAE" w:rsidRPr="00874E63" w:rsidTr="00894BAE">
        <w:trPr>
          <w:trHeight w:val="34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4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отказ от проведения мониторинга цен на товары и услуги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Заместитель директора по АХЧ</w:t>
            </w:r>
          </w:p>
        </w:tc>
        <w:tc>
          <w:tcPr>
            <w:tcW w:w="6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74E63">
              <w:rPr>
                <w:color w:val="000000"/>
              </w:rPr>
              <w:t>рганизация работы по контролю деятельности заместителя директора по АХЧ</w:t>
            </w:r>
          </w:p>
        </w:tc>
      </w:tr>
      <w:tr w:rsidR="00894BAE" w:rsidRPr="00874E63" w:rsidTr="00894BAE">
        <w:trPr>
          <w:trHeight w:val="6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  <w:tc>
          <w:tcPr>
            <w:tcW w:w="6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</w:tr>
      <w:tr w:rsidR="00894BAE" w:rsidRPr="00874E63" w:rsidTr="00894BAE">
        <w:trPr>
          <w:trHeight w:val="127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размещение заказовответственным лицом на поставку товаров и оказание услуг из ограниченного числа поставщиковименно в той организации, руководителем отдела продаж которой является его родственник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  <w:tc>
          <w:tcPr>
            <w:tcW w:w="6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</w:tr>
      <w:tr w:rsidR="00894BAE" w:rsidRPr="00874E63" w:rsidTr="00894BAE">
        <w:trPr>
          <w:trHeight w:val="60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5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несвоевременная постановка на регистрационный учет имущества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Заместитель директора по АХЧ, главный бухгалтер</w:t>
            </w:r>
          </w:p>
        </w:tc>
        <w:tc>
          <w:tcPr>
            <w:tcW w:w="6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74E63">
              <w:rPr>
                <w:color w:val="000000"/>
              </w:rPr>
              <w:t>рганизация работы по контролю деятельности заместителя директора по АХЧ</w:t>
            </w:r>
          </w:p>
        </w:tc>
      </w:tr>
      <w:tr w:rsidR="00894BAE" w:rsidRPr="00874E63" w:rsidTr="00894BAE">
        <w:trPr>
          <w:trHeight w:val="71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умышленно досрочное списание материальных средств и расходных материалов с регистрационного учета;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  <w:tc>
          <w:tcPr>
            <w:tcW w:w="6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</w:tr>
      <w:tr w:rsidR="00894BAE" w:rsidRPr="00874E63" w:rsidTr="00894BAE">
        <w:trPr>
          <w:trHeight w:val="6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отсутствие регулярногоконтроля наличия и сохранности имущества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  <w:tc>
          <w:tcPr>
            <w:tcW w:w="6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</w:tr>
      <w:tr w:rsidR="00894BAE" w:rsidRPr="00874E63" w:rsidTr="00894BAE">
        <w:trPr>
          <w:trHeight w:val="61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нецелевое использование бюджетных ассигнований и субсидий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Директор, главный бухгалтер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74E63">
              <w:rPr>
                <w:color w:val="000000"/>
              </w:rPr>
              <w:t>ривлечение к принятию решений представителей коллегиальных органов</w:t>
            </w:r>
          </w:p>
        </w:tc>
      </w:tr>
      <w:tr w:rsidR="00894BAE" w:rsidRPr="00874E63" w:rsidTr="00894BAE">
        <w:trPr>
          <w:trHeight w:val="70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7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совершение сделок с нарушением установленного порядка и требований закона в личных интересах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Директор, заместитель директора по АХЧ</w:t>
            </w:r>
          </w:p>
        </w:tc>
        <w:tc>
          <w:tcPr>
            <w:tcW w:w="6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 xml:space="preserve">организация работы по контролю деятельности </w:t>
            </w:r>
            <w:r>
              <w:rPr>
                <w:color w:val="000000"/>
              </w:rPr>
              <w:t>заместителя директора по АХЧ. р</w:t>
            </w:r>
            <w:r w:rsidRPr="00874E63">
              <w:rPr>
                <w:color w:val="000000"/>
              </w:rPr>
              <w:t>азмещение на официальном сайте информации и документации о совершении сделки</w:t>
            </w:r>
          </w:p>
        </w:tc>
      </w:tr>
      <w:tr w:rsidR="00894BAE" w:rsidRPr="00874E63" w:rsidTr="00894BAE">
        <w:trPr>
          <w:trHeight w:val="72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  <w:tc>
          <w:tcPr>
            <w:tcW w:w="6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</w:tr>
      <w:tr w:rsidR="00894BAE" w:rsidRPr="00874E63" w:rsidTr="00894BAE">
        <w:trPr>
          <w:trHeight w:val="10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right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8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Директор, заместитель директора по АХЧ, главный  бухгалтер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74E63">
              <w:rPr>
                <w:color w:val="000000"/>
              </w:rPr>
              <w:t>рганизация работы по контролю деятельности работников, осуществляющих документы отчетности</w:t>
            </w:r>
          </w:p>
        </w:tc>
      </w:tr>
      <w:tr w:rsidR="00894BAE" w:rsidRPr="00874E63" w:rsidTr="00894BAE">
        <w:trPr>
          <w:trHeight w:val="15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9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дарение подарков и оказание не служебных услугвышестоящим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Работники учреждения, уполномоченные директором представлять интересы учреждения культуры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63">
              <w:rPr>
                <w:color w:val="000000"/>
              </w:rPr>
              <w:t>азъяснение работникам об обязанности незамедлительно сообщить руководителю о склонении их к совершению коррупционного правонарушения , о мерах ответственности за совершение коррупционных правонарушений</w:t>
            </w:r>
          </w:p>
        </w:tc>
      </w:tr>
      <w:tr w:rsidR="00894BAE" w:rsidRPr="00874E63" w:rsidTr="00894BAE">
        <w:trPr>
          <w:trHeight w:val="9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10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Директор, заместитель директора по АХЧ</w:t>
            </w:r>
          </w:p>
        </w:tc>
        <w:tc>
          <w:tcPr>
            <w:tcW w:w="6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63">
              <w:rPr>
                <w:color w:val="000000"/>
              </w:rPr>
              <w:t>азъяснение работникам об обязанности незамедлительно сообщить руководителю о склонении их к совершению коррупционного правонарушения , о мерах ответственности за совершение коррупционных правонарушений</w:t>
            </w:r>
          </w:p>
        </w:tc>
      </w:tr>
      <w:tr w:rsidR="00894BAE" w:rsidRPr="00874E63" w:rsidTr="00894BAE">
        <w:trPr>
          <w:trHeight w:val="84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b/>
                <w:bCs/>
                <w:color w:val="00000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нарушение установленного порядка рассмотрения обращений граждан,организаций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  <w:tc>
          <w:tcPr>
            <w:tcW w:w="6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</w:p>
        </w:tc>
      </w:tr>
      <w:tr w:rsidR="00894BAE" w:rsidRPr="00874E63" w:rsidTr="00894BAE">
        <w:trPr>
          <w:trHeight w:val="795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11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Директор, главный бухгалтер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74E63">
              <w:rPr>
                <w:color w:val="000000"/>
              </w:rPr>
              <w:t>рганизация контроля за дисциплиной работников, правильностью ведения табеля</w:t>
            </w:r>
          </w:p>
        </w:tc>
      </w:tr>
      <w:tr w:rsidR="00894BAE" w:rsidRPr="00874E63" w:rsidTr="00894BAE">
        <w:trPr>
          <w:trHeight w:val="18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jc w:val="center"/>
              <w:rPr>
                <w:b/>
                <w:bCs/>
                <w:color w:val="000000"/>
              </w:rPr>
            </w:pPr>
            <w:r w:rsidRPr="00874E63">
              <w:rPr>
                <w:b/>
                <w:bCs/>
                <w:color w:val="000000"/>
              </w:rPr>
              <w:t>12</w:t>
            </w:r>
          </w:p>
        </w:tc>
        <w:tc>
          <w:tcPr>
            <w:tcW w:w="57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неправомерность установления выплат стимулирующего характера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 w:rsidRPr="00874E63">
              <w:rPr>
                <w:color w:val="000000"/>
              </w:rPr>
              <w:t>Директор, заместитель директора по АХЧ, главный бухгалтер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AE" w:rsidRPr="00874E63" w:rsidRDefault="00894BAE" w:rsidP="00894BA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63">
              <w:rPr>
                <w:color w:val="000000"/>
              </w:rPr>
              <w:t>абота комиссии по рассмотрению и установлению выплат стимулирующего характера для работников учреждения культуры на основании служебных записок представителей администрации и руководителей отделов</w:t>
            </w:r>
          </w:p>
        </w:tc>
      </w:tr>
    </w:tbl>
    <w:p w:rsidR="00894BAE" w:rsidRDefault="00894BAE" w:rsidP="00894BAE"/>
    <w:p w:rsidR="00894BAE" w:rsidRDefault="00894BAE" w:rsidP="00894BAE"/>
    <w:p w:rsidR="00894BAE" w:rsidRDefault="00894BAE" w:rsidP="00894BAE">
      <w:pPr>
        <w:sectPr w:rsidR="00894BAE" w:rsidSect="00894BAE">
          <w:pgSz w:w="16838" w:h="11906" w:orient="landscape"/>
          <w:pgMar w:top="568" w:right="1134" w:bottom="426" w:left="425" w:header="709" w:footer="709" w:gutter="0"/>
          <w:cols w:space="708"/>
          <w:docGrid w:linePitch="360"/>
        </w:sectPr>
      </w:pPr>
    </w:p>
    <w:p w:rsidR="00894BAE" w:rsidRDefault="00894BAE" w:rsidP="00894BAE">
      <w:pPr>
        <w:tabs>
          <w:tab w:val="left" w:pos="709"/>
          <w:tab w:val="left" w:pos="3119"/>
        </w:tabs>
      </w:pPr>
      <w:r>
        <w:lastRenderedPageBreak/>
        <w:t>3.5. Перечень должностей, замещение которых связано с коррупционными рисками в учреждении культуры:</w:t>
      </w:r>
    </w:p>
    <w:p w:rsidR="00894BAE" w:rsidRDefault="00894BAE" w:rsidP="00894BAE">
      <w:pPr>
        <w:tabs>
          <w:tab w:val="left" w:pos="709"/>
          <w:tab w:val="left" w:pos="3119"/>
        </w:tabs>
      </w:pPr>
      <w:r>
        <w:t>- директор;</w:t>
      </w:r>
    </w:p>
    <w:p w:rsidR="00894BAE" w:rsidRDefault="00894BAE" w:rsidP="00894BAE">
      <w:pPr>
        <w:tabs>
          <w:tab w:val="left" w:pos="709"/>
          <w:tab w:val="left" w:pos="3119"/>
        </w:tabs>
      </w:pPr>
      <w:r>
        <w:t>- заместитель директора по АХЧ;</w:t>
      </w:r>
    </w:p>
    <w:p w:rsidR="00894BAE" w:rsidRDefault="00894BAE" w:rsidP="00894BAE">
      <w:pPr>
        <w:tabs>
          <w:tab w:val="left" w:pos="709"/>
          <w:tab w:val="left" w:pos="3119"/>
        </w:tabs>
      </w:pPr>
      <w:r>
        <w:t>- главный бухгалтер;</w:t>
      </w:r>
    </w:p>
    <w:p w:rsidR="00894BAE" w:rsidRPr="00102990" w:rsidRDefault="00894BAE" w:rsidP="00894BAE">
      <w:pPr>
        <w:tabs>
          <w:tab w:val="left" w:pos="709"/>
          <w:tab w:val="left" w:pos="3119"/>
        </w:tabs>
        <w:rPr>
          <w:b/>
        </w:rPr>
      </w:pPr>
      <w:r>
        <w:t xml:space="preserve">- специалист по кадрам. </w:t>
      </w:r>
    </w:p>
    <w:p w:rsidR="00894BAE" w:rsidRDefault="00894BAE" w:rsidP="00894BAE"/>
    <w:sectPr w:rsidR="00894BAE" w:rsidSect="00894BAE">
      <w:pgSz w:w="11906" w:h="16838"/>
      <w:pgMar w:top="851" w:right="84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AF" w:rsidRDefault="006F5EAF" w:rsidP="00E42E91">
      <w:r>
        <w:separator/>
      </w:r>
    </w:p>
  </w:endnote>
  <w:endnote w:type="continuationSeparator" w:id="1">
    <w:p w:rsidR="006F5EAF" w:rsidRDefault="006F5EAF" w:rsidP="00E4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AF" w:rsidRDefault="006F5EAF" w:rsidP="00E42E91">
      <w:r>
        <w:separator/>
      </w:r>
    </w:p>
  </w:footnote>
  <w:footnote w:type="continuationSeparator" w:id="1">
    <w:p w:rsidR="006F5EAF" w:rsidRDefault="006F5EAF" w:rsidP="00E42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7982"/>
    <w:multiLevelType w:val="multilevel"/>
    <w:tmpl w:val="B59EF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0C1"/>
    <w:rsid w:val="000A7A73"/>
    <w:rsid w:val="000B5771"/>
    <w:rsid w:val="000C6DD8"/>
    <w:rsid w:val="00120330"/>
    <w:rsid w:val="00165525"/>
    <w:rsid w:val="0024059F"/>
    <w:rsid w:val="002A0E7E"/>
    <w:rsid w:val="00363D76"/>
    <w:rsid w:val="004534DF"/>
    <w:rsid w:val="00664A31"/>
    <w:rsid w:val="006F5EAF"/>
    <w:rsid w:val="007475EF"/>
    <w:rsid w:val="007920C1"/>
    <w:rsid w:val="008273B0"/>
    <w:rsid w:val="00894BAE"/>
    <w:rsid w:val="008B77C9"/>
    <w:rsid w:val="00901187"/>
    <w:rsid w:val="009237CB"/>
    <w:rsid w:val="009571C2"/>
    <w:rsid w:val="009C0CF8"/>
    <w:rsid w:val="009D507F"/>
    <w:rsid w:val="00C31EE8"/>
    <w:rsid w:val="00C420CC"/>
    <w:rsid w:val="00C50876"/>
    <w:rsid w:val="00C912E6"/>
    <w:rsid w:val="00CA1D9C"/>
    <w:rsid w:val="00D44EF5"/>
    <w:rsid w:val="00D94210"/>
    <w:rsid w:val="00E423E1"/>
    <w:rsid w:val="00E42E91"/>
    <w:rsid w:val="00F7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0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920C1"/>
    <w:rPr>
      <w:color w:val="0000FF"/>
      <w:u w:val="single"/>
    </w:rPr>
  </w:style>
  <w:style w:type="paragraph" w:customStyle="1" w:styleId="ConsPlusNonformat">
    <w:name w:val="ConsPlusNonformat"/>
    <w:rsid w:val="00D942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Normal (Web)"/>
    <w:aliases w:val="Обычный (Web)"/>
    <w:basedOn w:val="a"/>
    <w:rsid w:val="00C50876"/>
    <w:pPr>
      <w:spacing w:before="100" w:beforeAutospacing="1" w:after="100" w:afterAutospacing="1"/>
    </w:pPr>
  </w:style>
  <w:style w:type="character" w:styleId="a5">
    <w:name w:val="Strong"/>
    <w:basedOn w:val="a0"/>
    <w:qFormat/>
    <w:rsid w:val="00C50876"/>
    <w:rPr>
      <w:b/>
      <w:bCs/>
    </w:rPr>
  </w:style>
  <w:style w:type="character" w:styleId="a6">
    <w:name w:val="annotation reference"/>
    <w:basedOn w:val="a0"/>
    <w:uiPriority w:val="99"/>
    <w:rsid w:val="0024059F"/>
    <w:rPr>
      <w:rFonts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4059F"/>
    <w:pPr>
      <w:ind w:left="720"/>
      <w:contextualSpacing/>
    </w:pPr>
  </w:style>
  <w:style w:type="paragraph" w:customStyle="1" w:styleId="Default">
    <w:name w:val="Default"/>
    <w:rsid w:val="00E42E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E42E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2E91"/>
    <w:rPr>
      <w:sz w:val="24"/>
      <w:szCs w:val="24"/>
    </w:rPr>
  </w:style>
  <w:style w:type="paragraph" w:styleId="aa">
    <w:name w:val="footer"/>
    <w:basedOn w:val="a"/>
    <w:link w:val="ab"/>
    <w:rsid w:val="00E42E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2E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запрете курения на территории предприятия</vt:lpstr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запрете курения на территории предприятия</dc:title>
  <dc:creator>assistentus.ru</dc:creator>
  <cp:lastModifiedBy>Библиотекарь</cp:lastModifiedBy>
  <cp:revision>2</cp:revision>
  <dcterms:created xsi:type="dcterms:W3CDTF">2021-08-16T11:28:00Z</dcterms:created>
  <dcterms:modified xsi:type="dcterms:W3CDTF">2021-08-16T11:28:00Z</dcterms:modified>
</cp:coreProperties>
</file>